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774" w:rsidRDefault="00FE1774" w:rsidP="00FE1774">
      <w:pPr>
        <w:pStyle w:val="aa"/>
        <w:snapToGrid w:val="0"/>
        <w:spacing w:before="180" w:line="240" w:lineRule="atLeast"/>
        <w:ind w:left="0"/>
        <w:jc w:val="center"/>
      </w:pPr>
      <w:r>
        <w:rPr>
          <w:rFonts w:ascii="標楷體" w:eastAsia="標楷體" w:hAnsi="標楷體" w:cs="標楷體"/>
          <w:b/>
          <w:color w:val="000000"/>
          <w:sz w:val="32"/>
          <w:szCs w:val="32"/>
        </w:rPr>
        <w:t xml:space="preserve">National Chung </w:t>
      </w:r>
      <w:proofErr w:type="spellStart"/>
      <w:r>
        <w:rPr>
          <w:rFonts w:ascii="標楷體" w:eastAsia="標楷體" w:hAnsi="標楷體" w:cs="標楷體"/>
          <w:b/>
          <w:color w:val="000000"/>
          <w:sz w:val="32"/>
          <w:szCs w:val="32"/>
        </w:rPr>
        <w:t>Hsing</w:t>
      </w:r>
      <w:proofErr w:type="spellEnd"/>
      <w:r>
        <w:rPr>
          <w:rFonts w:ascii="標楷體" w:eastAsia="標楷體" w:hAnsi="標楷體" w:cs="標楷體"/>
          <w:b/>
          <w:color w:val="000000"/>
          <w:sz w:val="32"/>
          <w:szCs w:val="32"/>
        </w:rPr>
        <w:t xml:space="preserve"> University Audio and Video </w:t>
      </w:r>
      <w:proofErr w:type="spellStart"/>
      <w:r>
        <w:rPr>
          <w:rFonts w:ascii="標楷體" w:eastAsia="標楷體" w:hAnsi="標楷體" w:cs="標楷體"/>
          <w:b/>
          <w:color w:val="000000"/>
          <w:sz w:val="32"/>
          <w:szCs w:val="32"/>
        </w:rPr>
        <w:t>Network</w:t>
      </w:r>
      <w:r>
        <w:rPr>
          <w:rFonts w:ascii="標楷體" w:eastAsia="標楷體" w:hAnsi="標楷體" w:cs="標楷體"/>
          <w:b/>
          <w:spacing w:val="-1"/>
          <w:sz w:val="32"/>
          <w:szCs w:val="32"/>
        </w:rPr>
        <w:t>Sub</w:t>
      </w:r>
      <w:proofErr w:type="spellEnd"/>
      <w:r>
        <w:rPr>
          <w:rFonts w:ascii="標楷體" w:eastAsia="標楷體" w:hAnsi="標楷體" w:cs="標楷體"/>
          <w:b/>
          <w:spacing w:val="-1"/>
          <w:sz w:val="32"/>
          <w:szCs w:val="32"/>
        </w:rPr>
        <w:t>-station application form</w:t>
      </w:r>
    </w:p>
    <w:p w:rsidR="00FE1774" w:rsidRPr="00FE1774" w:rsidRDefault="00FE1774">
      <w:bookmarkStart w:id="0" w:name="_GoBack"/>
      <w:bookmarkEnd w:id="0"/>
    </w:p>
    <w:tbl>
      <w:tblPr>
        <w:tblW w:w="9498" w:type="dxa"/>
        <w:tblInd w:w="108" w:type="dxa"/>
        <w:tblLayout w:type="fixed"/>
        <w:tblLook w:val="0000" w:firstRow="0" w:lastRow="0" w:firstColumn="0" w:lastColumn="0" w:noHBand="0" w:noVBand="0"/>
      </w:tblPr>
      <w:tblGrid>
        <w:gridCol w:w="1699"/>
        <w:gridCol w:w="2188"/>
        <w:gridCol w:w="499"/>
        <w:gridCol w:w="1703"/>
        <w:gridCol w:w="279"/>
        <w:gridCol w:w="855"/>
        <w:gridCol w:w="2275"/>
      </w:tblGrid>
      <w:tr w:rsidR="00575407" w:rsidTr="00FE1774">
        <w:trPr>
          <w:trHeight w:val="560"/>
        </w:trPr>
        <w:tc>
          <w:tcPr>
            <w:tcW w:w="1699" w:type="dxa"/>
            <w:tcBorders>
              <w:top w:val="single" w:sz="4" w:space="0" w:color="000000"/>
              <w:left w:val="single" w:sz="4" w:space="0" w:color="000000"/>
              <w:bottom w:val="single" w:sz="4" w:space="0" w:color="000000"/>
              <w:right w:val="single" w:sz="4" w:space="0" w:color="000000"/>
            </w:tcBorders>
            <w:vAlign w:val="center"/>
          </w:tcPr>
          <w:p w:rsidR="00575407" w:rsidRDefault="00575407">
            <w:bookmarkStart w:id="1" w:name="_Hlk168045215"/>
          </w:p>
          <w:p w:rsidR="00575407" w:rsidRDefault="00FE1774">
            <w:pPr>
              <w:pStyle w:val="a7"/>
              <w:jc w:val="center"/>
            </w:pPr>
            <w:r>
              <w:t>Applicant unit</w:t>
            </w:r>
          </w:p>
        </w:tc>
        <w:tc>
          <w:tcPr>
            <w:tcW w:w="2687" w:type="dxa"/>
            <w:gridSpan w:val="2"/>
            <w:tcBorders>
              <w:top w:val="single" w:sz="4" w:space="0" w:color="000000"/>
              <w:left w:val="single" w:sz="4" w:space="0" w:color="000000"/>
              <w:bottom w:val="single" w:sz="4" w:space="0" w:color="000000"/>
              <w:right w:val="single" w:sz="4" w:space="0" w:color="000000"/>
            </w:tcBorders>
            <w:vAlign w:val="center"/>
          </w:tcPr>
          <w:p w:rsidR="00575407" w:rsidRDefault="00575407">
            <w:pPr>
              <w:pStyle w:val="a7"/>
              <w:snapToGrid w:val="0"/>
              <w:jc w:val="center"/>
            </w:pP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pPr>
            <w:r>
              <w:t>Application date</w:t>
            </w:r>
          </w:p>
        </w:tc>
        <w:tc>
          <w:tcPr>
            <w:tcW w:w="3130" w:type="dxa"/>
            <w:gridSpan w:val="2"/>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pPr>
            <w:r>
              <w:t>year month day</w:t>
            </w:r>
          </w:p>
        </w:tc>
      </w:tr>
      <w:tr w:rsidR="00575407" w:rsidTr="00FE1774">
        <w:trPr>
          <w:trHeight w:val="720"/>
        </w:trPr>
        <w:tc>
          <w:tcPr>
            <w:tcW w:w="1699" w:type="dxa"/>
            <w:vMerge w:val="restart"/>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pPr>
            <w:r>
              <w:t>Branch domain name</w:t>
            </w:r>
          </w:p>
        </w:tc>
        <w:tc>
          <w:tcPr>
            <w:tcW w:w="7799" w:type="dxa"/>
            <w:gridSpan w:val="6"/>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pPr>
            <w:r>
              <w:t xml:space="preserve">http://___________________.video.nchu.edu.tw (please fill in the English name of the representative unit, such as: general, </w:t>
            </w:r>
            <w:proofErr w:type="spellStart"/>
            <w:r>
              <w:t>csdtc</w:t>
            </w:r>
            <w:proofErr w:type="spellEnd"/>
            <w:r>
              <w:t>, the domain cannot be modifie</w:t>
            </w:r>
            <w:r>
              <w:t>d after confirmation)</w:t>
            </w:r>
            <w:r>
              <w:br/>
            </w:r>
          </w:p>
        </w:tc>
      </w:tr>
      <w:tr w:rsidR="00575407" w:rsidTr="00FE1774">
        <w:trPr>
          <w:trHeight w:val="420"/>
        </w:trPr>
        <w:tc>
          <w:tcPr>
            <w:tcW w:w="1699" w:type="dxa"/>
            <w:vMerge/>
            <w:tcBorders>
              <w:top w:val="single" w:sz="4" w:space="0" w:color="000000"/>
              <w:left w:val="single" w:sz="4" w:space="0" w:color="000000"/>
              <w:bottom w:val="single" w:sz="4" w:space="0" w:color="000000"/>
              <w:right w:val="single" w:sz="4" w:space="0" w:color="000000"/>
            </w:tcBorders>
            <w:vAlign w:val="center"/>
          </w:tcPr>
          <w:p w:rsidR="00575407" w:rsidRDefault="00575407">
            <w:pPr>
              <w:widowControl/>
              <w:snapToGrid w:val="0"/>
              <w:rPr>
                <w:rFonts w:ascii="標楷體" w:eastAsia="標楷體" w:hAnsi="標楷體" w:cs="標楷體"/>
                <w:kern w:val="0"/>
                <w:sz w:val="20"/>
                <w:szCs w:val="24"/>
              </w:rPr>
            </w:pPr>
          </w:p>
        </w:tc>
        <w:tc>
          <w:tcPr>
            <w:tcW w:w="4390" w:type="dxa"/>
            <w:gridSpan w:val="3"/>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pPr>
            <w:r>
              <w:t>IP Address: 140.120.147.72</w:t>
            </w:r>
          </w:p>
        </w:tc>
        <w:tc>
          <w:tcPr>
            <w:tcW w:w="3409" w:type="dxa"/>
            <w:gridSpan w:val="3"/>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pPr>
            <w:r>
              <w:t>Machine type: Virtual server</w:t>
            </w:r>
          </w:p>
        </w:tc>
      </w:tr>
      <w:tr w:rsidR="00575407" w:rsidTr="00FE1774">
        <w:trPr>
          <w:trHeight w:val="701"/>
        </w:trPr>
        <w:tc>
          <w:tcPr>
            <w:tcW w:w="1699" w:type="dxa"/>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pPr>
            <w:r>
              <w:t>Instructions for use</w:t>
            </w:r>
          </w:p>
        </w:tc>
        <w:tc>
          <w:tcPr>
            <w:tcW w:w="7799" w:type="dxa"/>
            <w:gridSpan w:val="6"/>
            <w:tcBorders>
              <w:top w:val="single" w:sz="4" w:space="0" w:color="000000"/>
              <w:left w:val="single" w:sz="4" w:space="0" w:color="000000"/>
              <w:bottom w:val="single" w:sz="4" w:space="0" w:color="000000"/>
              <w:right w:val="single" w:sz="4" w:space="0" w:color="000000"/>
            </w:tcBorders>
          </w:tcPr>
          <w:p w:rsidR="00575407" w:rsidRDefault="00575407">
            <w:pPr>
              <w:pStyle w:val="a7"/>
              <w:snapToGrid w:val="0"/>
              <w:jc w:val="both"/>
            </w:pPr>
          </w:p>
        </w:tc>
      </w:tr>
      <w:tr w:rsidR="00575407" w:rsidTr="00FE1774">
        <w:trPr>
          <w:trHeight w:val="558"/>
        </w:trPr>
        <w:tc>
          <w:tcPr>
            <w:tcW w:w="1699" w:type="dxa"/>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rPr>
                <w:color w:val="000000"/>
              </w:rPr>
            </w:pPr>
            <w:r>
              <w:rPr>
                <w:color w:val="000000"/>
              </w:rPr>
              <w:t>Manager name</w:t>
            </w:r>
          </w:p>
        </w:tc>
        <w:tc>
          <w:tcPr>
            <w:tcW w:w="2188" w:type="dxa"/>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rPr>
                <w:color w:val="000000"/>
              </w:rPr>
            </w:pPr>
            <w:r>
              <w:rPr>
                <w:color w:val="000000"/>
              </w:rPr>
              <w:t>Manager extension</w:t>
            </w:r>
          </w:p>
        </w:tc>
        <w:tc>
          <w:tcPr>
            <w:tcW w:w="5611" w:type="dxa"/>
            <w:gridSpan w:val="5"/>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rPr>
                <w:color w:val="000000"/>
              </w:rPr>
            </w:pPr>
            <w:r>
              <w:rPr>
                <w:color w:val="000000"/>
              </w:rPr>
              <w:t>Administrator’s on-campus EMAIL</w:t>
            </w:r>
          </w:p>
        </w:tc>
      </w:tr>
      <w:tr w:rsidR="00575407" w:rsidTr="00FE1774">
        <w:trPr>
          <w:trHeight w:val="618"/>
        </w:trPr>
        <w:tc>
          <w:tcPr>
            <w:tcW w:w="1699" w:type="dxa"/>
            <w:tcBorders>
              <w:top w:val="single" w:sz="4" w:space="0" w:color="000000"/>
              <w:left w:val="single" w:sz="4" w:space="0" w:color="000000"/>
              <w:bottom w:val="single" w:sz="4" w:space="0" w:color="000000"/>
              <w:right w:val="single" w:sz="4" w:space="0" w:color="000000"/>
            </w:tcBorders>
            <w:vAlign w:val="center"/>
          </w:tcPr>
          <w:p w:rsidR="00575407" w:rsidRDefault="00575407">
            <w:pPr>
              <w:pStyle w:val="a7"/>
              <w:snapToGrid w:val="0"/>
              <w:jc w:val="center"/>
              <w:rPr>
                <w:color w:val="000000"/>
                <w:kern w:val="0"/>
                <w:sz w:val="20"/>
                <w:szCs w:val="20"/>
              </w:rPr>
            </w:pPr>
          </w:p>
        </w:tc>
        <w:tc>
          <w:tcPr>
            <w:tcW w:w="2188" w:type="dxa"/>
            <w:tcBorders>
              <w:top w:val="single" w:sz="4" w:space="0" w:color="000000"/>
              <w:left w:val="single" w:sz="4" w:space="0" w:color="000000"/>
              <w:bottom w:val="single" w:sz="4" w:space="0" w:color="000000"/>
              <w:right w:val="single" w:sz="4" w:space="0" w:color="000000"/>
            </w:tcBorders>
            <w:vAlign w:val="center"/>
          </w:tcPr>
          <w:p w:rsidR="00575407" w:rsidRDefault="00575407">
            <w:pPr>
              <w:pStyle w:val="a7"/>
              <w:snapToGrid w:val="0"/>
              <w:jc w:val="center"/>
              <w:rPr>
                <w:color w:val="000000"/>
              </w:rPr>
            </w:pPr>
          </w:p>
        </w:tc>
        <w:tc>
          <w:tcPr>
            <w:tcW w:w="5611" w:type="dxa"/>
            <w:gridSpan w:val="5"/>
            <w:tcBorders>
              <w:top w:val="single" w:sz="4" w:space="0" w:color="000000"/>
              <w:left w:val="single" w:sz="4" w:space="0" w:color="000000"/>
              <w:bottom w:val="single" w:sz="4" w:space="0" w:color="000000"/>
              <w:right w:val="single" w:sz="4" w:space="0" w:color="000000"/>
            </w:tcBorders>
            <w:vAlign w:val="center"/>
          </w:tcPr>
          <w:p w:rsidR="00575407" w:rsidRDefault="00575407">
            <w:pPr>
              <w:pStyle w:val="a7"/>
              <w:snapToGrid w:val="0"/>
              <w:jc w:val="center"/>
              <w:rPr>
                <w:color w:val="000000"/>
              </w:rPr>
            </w:pPr>
          </w:p>
        </w:tc>
      </w:tr>
      <w:tr w:rsidR="00575407" w:rsidTr="00FE1774">
        <w:trPr>
          <w:trHeight w:val="618"/>
        </w:trPr>
        <w:tc>
          <w:tcPr>
            <w:tcW w:w="3887" w:type="dxa"/>
            <w:gridSpan w:val="2"/>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rPr>
                <w:color w:val="000000"/>
              </w:rPr>
            </w:pPr>
            <w:r>
              <w:rPr>
                <w:color w:val="000000"/>
              </w:rPr>
              <w:t>Manager's seal</w:t>
            </w:r>
          </w:p>
        </w:tc>
        <w:tc>
          <w:tcPr>
            <w:tcW w:w="5611" w:type="dxa"/>
            <w:gridSpan w:val="5"/>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center"/>
              <w:rPr>
                <w:color w:val="000000"/>
              </w:rPr>
            </w:pPr>
            <w:r>
              <w:rPr>
                <w:color w:val="000000"/>
              </w:rPr>
              <w:t>Stamp from the supervisor of the applicant unit</w:t>
            </w:r>
          </w:p>
        </w:tc>
      </w:tr>
      <w:tr w:rsidR="00575407" w:rsidTr="00FE1774">
        <w:trPr>
          <w:trHeight w:val="870"/>
        </w:trPr>
        <w:tc>
          <w:tcPr>
            <w:tcW w:w="3887" w:type="dxa"/>
            <w:gridSpan w:val="2"/>
            <w:tcBorders>
              <w:top w:val="single" w:sz="4" w:space="0" w:color="000000"/>
              <w:left w:val="single" w:sz="4" w:space="0" w:color="000000"/>
              <w:bottom w:val="double" w:sz="4" w:space="0" w:color="000000"/>
              <w:right w:val="single" w:sz="4" w:space="0" w:color="000000"/>
            </w:tcBorders>
            <w:vAlign w:val="center"/>
          </w:tcPr>
          <w:p w:rsidR="00575407" w:rsidRDefault="00575407">
            <w:pPr>
              <w:pStyle w:val="a7"/>
              <w:snapToGrid w:val="0"/>
              <w:jc w:val="center"/>
              <w:rPr>
                <w:color w:val="000000"/>
                <w:kern w:val="0"/>
                <w:sz w:val="20"/>
                <w:szCs w:val="20"/>
              </w:rPr>
            </w:pPr>
          </w:p>
        </w:tc>
        <w:tc>
          <w:tcPr>
            <w:tcW w:w="5611" w:type="dxa"/>
            <w:gridSpan w:val="5"/>
            <w:tcBorders>
              <w:top w:val="single" w:sz="4" w:space="0" w:color="000000"/>
              <w:left w:val="single" w:sz="4" w:space="0" w:color="000000"/>
              <w:bottom w:val="double" w:sz="4" w:space="0" w:color="000000"/>
              <w:right w:val="single" w:sz="4" w:space="0" w:color="000000"/>
            </w:tcBorders>
            <w:vAlign w:val="center"/>
          </w:tcPr>
          <w:p w:rsidR="00575407" w:rsidRDefault="00575407">
            <w:pPr>
              <w:pStyle w:val="a7"/>
              <w:snapToGrid w:val="0"/>
              <w:jc w:val="center"/>
            </w:pPr>
          </w:p>
        </w:tc>
      </w:tr>
      <w:tr w:rsidR="00575407" w:rsidTr="00FE1774">
        <w:trPr>
          <w:trHeight w:val="357"/>
        </w:trPr>
        <w:tc>
          <w:tcPr>
            <w:tcW w:w="9498" w:type="dxa"/>
            <w:gridSpan w:val="7"/>
            <w:tcBorders>
              <w:top w:val="double" w:sz="4" w:space="0" w:color="000000"/>
              <w:left w:val="single" w:sz="4" w:space="0" w:color="000000"/>
              <w:bottom w:val="single" w:sz="4" w:space="0" w:color="000000"/>
              <w:right w:val="single" w:sz="4" w:space="0" w:color="000000"/>
            </w:tcBorders>
            <w:shd w:val="clear" w:color="auto" w:fill="D9D9D9"/>
            <w:vAlign w:val="center"/>
          </w:tcPr>
          <w:p w:rsidR="00575407" w:rsidRDefault="00FE1774">
            <w:pPr>
              <w:pStyle w:val="a7"/>
              <w:jc w:val="center"/>
            </w:pPr>
            <w:r>
              <w:t>The following is</w:t>
            </w:r>
            <w:r>
              <w:t xml:space="preserve"> reviewed by the Capital Accounting Center</w:t>
            </w:r>
          </w:p>
        </w:tc>
      </w:tr>
      <w:tr w:rsidR="00575407" w:rsidTr="00FE1774">
        <w:trPr>
          <w:trHeight w:val="641"/>
        </w:trPr>
        <w:tc>
          <w:tcPr>
            <w:tcW w:w="3887" w:type="dxa"/>
            <w:gridSpan w:val="2"/>
            <w:tcBorders>
              <w:top w:val="double" w:sz="4" w:space="0" w:color="000000"/>
              <w:left w:val="single" w:sz="4" w:space="0" w:color="000000"/>
              <w:bottom w:val="single" w:sz="4" w:space="0" w:color="000000"/>
              <w:right w:val="single" w:sz="4" w:space="0" w:color="000000"/>
            </w:tcBorders>
            <w:vAlign w:val="center"/>
          </w:tcPr>
          <w:p w:rsidR="00575407" w:rsidRDefault="00FE1774">
            <w:pPr>
              <w:pStyle w:val="a7"/>
              <w:jc w:val="center"/>
            </w:pPr>
            <w:r>
              <w:t>Approval and seal by the person in charge</w:t>
            </w:r>
          </w:p>
        </w:tc>
        <w:tc>
          <w:tcPr>
            <w:tcW w:w="3336" w:type="dxa"/>
            <w:gridSpan w:val="4"/>
            <w:tcBorders>
              <w:top w:val="double" w:sz="4" w:space="0" w:color="000000"/>
              <w:left w:val="single" w:sz="4" w:space="0" w:color="000000"/>
              <w:bottom w:val="single" w:sz="4" w:space="0" w:color="000000"/>
              <w:right w:val="single" w:sz="4" w:space="0" w:color="000000"/>
            </w:tcBorders>
            <w:vAlign w:val="center"/>
          </w:tcPr>
          <w:p w:rsidR="00575407" w:rsidRDefault="00FE1774">
            <w:pPr>
              <w:pStyle w:val="a7"/>
              <w:jc w:val="center"/>
            </w:pPr>
            <w:proofErr w:type="spellStart"/>
            <w:r>
              <w:rPr>
                <w:color w:val="000000"/>
              </w:rPr>
              <w:t>netgroup</w:t>
            </w:r>
            <w:r>
              <w:t>director</w:t>
            </w:r>
            <w:r>
              <w:rPr>
                <w:color w:val="000000"/>
              </w:rPr>
              <w:t>nuclear</w:t>
            </w:r>
            <w:proofErr w:type="spellEnd"/>
            <w:r>
              <w:rPr>
                <w:color w:val="000000"/>
              </w:rPr>
              <w:t xml:space="preserve"> seal</w:t>
            </w:r>
          </w:p>
        </w:tc>
        <w:tc>
          <w:tcPr>
            <w:tcW w:w="2275" w:type="dxa"/>
            <w:tcBorders>
              <w:top w:val="double" w:sz="4" w:space="0" w:color="000000"/>
              <w:left w:val="single" w:sz="4" w:space="0" w:color="000000"/>
              <w:bottom w:val="single" w:sz="4" w:space="0" w:color="000000"/>
              <w:right w:val="single" w:sz="4" w:space="0" w:color="000000"/>
            </w:tcBorders>
            <w:vAlign w:val="center"/>
          </w:tcPr>
          <w:p w:rsidR="00575407" w:rsidRDefault="00FE1774">
            <w:pPr>
              <w:pStyle w:val="a7"/>
              <w:jc w:val="center"/>
            </w:pPr>
            <w:r>
              <w:t>Approval and seal by the supervisor of the host unit</w:t>
            </w:r>
          </w:p>
        </w:tc>
      </w:tr>
      <w:tr w:rsidR="00575407" w:rsidTr="00FE1774">
        <w:trPr>
          <w:trHeight w:val="976"/>
        </w:trPr>
        <w:tc>
          <w:tcPr>
            <w:tcW w:w="3887" w:type="dxa"/>
            <w:gridSpan w:val="2"/>
            <w:tcBorders>
              <w:top w:val="single" w:sz="4" w:space="0" w:color="000000"/>
              <w:left w:val="single" w:sz="4" w:space="0" w:color="000000"/>
              <w:bottom w:val="single" w:sz="4" w:space="0" w:color="000000"/>
              <w:right w:val="single" w:sz="4" w:space="0" w:color="000000"/>
            </w:tcBorders>
            <w:vAlign w:val="center"/>
          </w:tcPr>
          <w:p w:rsidR="00575407" w:rsidRDefault="00575407">
            <w:pPr>
              <w:pStyle w:val="a7"/>
              <w:snapToGrid w:val="0"/>
              <w:jc w:val="center"/>
              <w:rPr>
                <w:kern w:val="0"/>
                <w:sz w:val="20"/>
                <w:szCs w:val="20"/>
              </w:rPr>
            </w:pPr>
          </w:p>
        </w:tc>
        <w:tc>
          <w:tcPr>
            <w:tcW w:w="3336" w:type="dxa"/>
            <w:gridSpan w:val="4"/>
            <w:tcBorders>
              <w:top w:val="single" w:sz="4" w:space="0" w:color="000000"/>
              <w:left w:val="single" w:sz="4" w:space="0" w:color="000000"/>
              <w:bottom w:val="single" w:sz="4" w:space="0" w:color="000000"/>
              <w:right w:val="single" w:sz="4" w:space="0" w:color="000000"/>
            </w:tcBorders>
            <w:vAlign w:val="center"/>
          </w:tcPr>
          <w:p w:rsidR="00575407" w:rsidRDefault="00575407">
            <w:pPr>
              <w:pStyle w:val="a7"/>
              <w:snapToGrid w:val="0"/>
              <w:jc w:val="center"/>
            </w:pPr>
          </w:p>
          <w:p w:rsidR="00575407" w:rsidRDefault="00575407">
            <w:pPr>
              <w:pStyle w:val="a7"/>
            </w:pPr>
          </w:p>
        </w:tc>
        <w:tc>
          <w:tcPr>
            <w:tcW w:w="2275" w:type="dxa"/>
            <w:tcBorders>
              <w:top w:val="single" w:sz="4" w:space="0" w:color="000000"/>
              <w:left w:val="single" w:sz="4" w:space="0" w:color="000000"/>
              <w:bottom w:val="single" w:sz="4" w:space="0" w:color="000000"/>
              <w:right w:val="single" w:sz="4" w:space="0" w:color="000000"/>
            </w:tcBorders>
            <w:vAlign w:val="center"/>
          </w:tcPr>
          <w:p w:rsidR="00575407" w:rsidRDefault="00575407">
            <w:pPr>
              <w:pStyle w:val="a7"/>
              <w:snapToGrid w:val="0"/>
              <w:jc w:val="center"/>
            </w:pPr>
          </w:p>
        </w:tc>
      </w:tr>
      <w:tr w:rsidR="00575407" w:rsidTr="00FE1774">
        <w:trPr>
          <w:trHeight w:val="404"/>
        </w:trPr>
        <w:tc>
          <w:tcPr>
            <w:tcW w:w="9498" w:type="dxa"/>
            <w:gridSpan w:val="7"/>
            <w:tcBorders>
              <w:top w:val="single" w:sz="4" w:space="0" w:color="000000"/>
              <w:left w:val="single" w:sz="4" w:space="0" w:color="000000"/>
              <w:bottom w:val="single" w:sz="4" w:space="0" w:color="000000"/>
              <w:right w:val="single" w:sz="4" w:space="0" w:color="000000"/>
            </w:tcBorders>
            <w:vAlign w:val="center"/>
          </w:tcPr>
          <w:p w:rsidR="00575407" w:rsidRDefault="00FE1774">
            <w:pPr>
              <w:pStyle w:val="a7"/>
              <w:jc w:val="right"/>
            </w:pPr>
            <w:r>
              <w:t>Activation date: year month day</w:t>
            </w:r>
          </w:p>
        </w:tc>
      </w:tr>
      <w:tr w:rsidR="00575407" w:rsidTr="00FE1774">
        <w:trPr>
          <w:trHeight w:val="1545"/>
        </w:trPr>
        <w:tc>
          <w:tcPr>
            <w:tcW w:w="9498" w:type="dxa"/>
            <w:gridSpan w:val="7"/>
            <w:tcBorders>
              <w:top w:val="single" w:sz="4" w:space="0" w:color="000000"/>
              <w:left w:val="single" w:sz="4" w:space="0" w:color="000000"/>
              <w:bottom w:val="single" w:sz="4" w:space="0" w:color="000000"/>
              <w:right w:val="single" w:sz="4" w:space="0" w:color="000000"/>
            </w:tcBorders>
            <w:vAlign w:val="center"/>
          </w:tcPr>
          <w:p w:rsidR="00575407" w:rsidRDefault="00FE1774">
            <w:pPr>
              <w:rPr>
                <w:rFonts w:ascii="標楷體" w:eastAsia="標楷體" w:hAnsi="標楷體" w:cs="標楷體"/>
              </w:rPr>
            </w:pPr>
            <w:r>
              <w:rPr>
                <w:rFonts w:ascii="標楷體" w:eastAsia="標楷體" w:hAnsi="標楷體" w:cs="標楷體"/>
              </w:rPr>
              <w:t>Application instructions:</w:t>
            </w:r>
          </w:p>
          <w:p w:rsidR="00575407" w:rsidRDefault="00FE1774">
            <w:pPr>
              <w:pStyle w:val="aa"/>
              <w:numPr>
                <w:ilvl w:val="0"/>
                <w:numId w:val="3"/>
              </w:numPr>
            </w:pPr>
            <w:r>
              <w:rPr>
                <w:rFonts w:ascii="標楷體" w:eastAsia="標楷體" w:hAnsi="標楷體" w:cs="標楷體"/>
                <w:color w:val="000000"/>
                <w:sz w:val="22"/>
              </w:rPr>
              <w:t xml:space="preserve">After the applicant </w:t>
            </w:r>
            <w:r>
              <w:rPr>
                <w:rFonts w:ascii="標楷體" w:eastAsia="標楷體" w:hAnsi="標楷體" w:cs="標楷體"/>
                <w:color w:val="000000"/>
                <w:sz w:val="22"/>
              </w:rPr>
              <w:t>unit fills out this application form, please send it to the Service Consulting Group of the Computer and Information Network Center (hereinafter referred to as the Center) to facilitate subsequent work.</w:t>
            </w:r>
          </w:p>
          <w:p w:rsidR="00575407" w:rsidRDefault="00FE1774">
            <w:pPr>
              <w:pStyle w:val="aa"/>
              <w:numPr>
                <w:ilvl w:val="0"/>
                <w:numId w:val="1"/>
              </w:numPr>
            </w:pPr>
            <w:r>
              <w:rPr>
                <w:rFonts w:ascii="標楷體" w:eastAsia="標楷體" w:hAnsi="標楷體" w:cs="標楷體"/>
                <w:color w:val="000000"/>
                <w:sz w:val="22"/>
              </w:rPr>
              <w:t>Each application period is for one academic year, and</w:t>
            </w:r>
            <w:r>
              <w:rPr>
                <w:rFonts w:ascii="標楷體" w:eastAsia="標楷體" w:hAnsi="標楷體" w:cs="標楷體"/>
                <w:color w:val="000000"/>
                <w:sz w:val="22"/>
              </w:rPr>
              <w:t xml:space="preserve"> you need to apply again after the expiration. After completing the application review and activation operation, the applicant will be notified by email, and the administrator will be asked to change the default password within three days to ensure account</w:t>
            </w:r>
            <w:r>
              <w:rPr>
                <w:rFonts w:ascii="標楷體" w:eastAsia="標楷體" w:hAnsi="標楷體" w:cs="標楷體"/>
                <w:color w:val="000000"/>
                <w:sz w:val="22"/>
              </w:rPr>
              <w:t xml:space="preserve"> security.</w:t>
            </w:r>
          </w:p>
          <w:p w:rsidR="00575407" w:rsidRDefault="00FE1774">
            <w:pPr>
              <w:pStyle w:val="aa"/>
              <w:numPr>
                <w:ilvl w:val="0"/>
                <w:numId w:val="1"/>
              </w:numPr>
            </w:pPr>
            <w:r>
              <w:rPr>
                <w:rFonts w:ascii="標楷體" w:eastAsia="標楷體" w:hAnsi="標楷體" w:cs="標楷體"/>
                <w:color w:val="000000"/>
                <w:sz w:val="22"/>
              </w:rPr>
              <w:t>The applicant agrees to abide by the "</w:t>
            </w:r>
            <w:hyperlink r:id="rId5">
              <w:r>
                <w:rPr>
                  <w:rStyle w:val="a3"/>
                  <w:rFonts w:ascii="標楷體" w:eastAsia="標楷體" w:hAnsi="標楷體" w:cs="標楷體"/>
                  <w:color w:val="000000"/>
                  <w:sz w:val="22"/>
                </w:rPr>
                <w:t>Ministry of Education Campus Network Usage Regulations</w:t>
              </w:r>
            </w:hyperlink>
            <w:r>
              <w:rPr>
                <w:rFonts w:ascii="標楷體" w:eastAsia="標楷體" w:hAnsi="標楷體" w:cs="標楷體"/>
                <w:color w:val="000000"/>
                <w:sz w:val="22"/>
              </w:rPr>
              <w:t>”, “</w:t>
            </w:r>
            <w:hyperlink r:id="rId6">
              <w:r>
                <w:rPr>
                  <w:rStyle w:val="a3"/>
                  <w:rFonts w:ascii="標楷體" w:eastAsia="標楷體" w:hAnsi="標楷體" w:cs="標楷體"/>
                  <w:color w:val="000000"/>
                  <w:sz w:val="22"/>
                </w:rPr>
                <w:t xml:space="preserve">National Chung Hsing University Campus Network Usage </w:t>
              </w:r>
              <w:r>
                <w:rPr>
                  <w:rStyle w:val="a3"/>
                  <w:rFonts w:ascii="標楷體" w:eastAsia="標楷體" w:hAnsi="標楷體" w:cs="標楷體"/>
                  <w:color w:val="000000"/>
                  <w:sz w:val="22"/>
                </w:rPr>
                <w:lastRenderedPageBreak/>
                <w:t>Regulations</w:t>
              </w:r>
            </w:hyperlink>
            <w:r>
              <w:rPr>
                <w:rFonts w:ascii="標楷體" w:eastAsia="標楷體" w:hAnsi="標楷體" w:cs="標楷體"/>
                <w:color w:val="000000"/>
                <w:sz w:val="22"/>
              </w:rPr>
              <w:t>"and"</w:t>
            </w:r>
            <w:hyperlink r:id="rId7">
              <w:r>
                <w:rPr>
                  <w:rStyle w:val="a3"/>
                  <w:rFonts w:ascii="標楷體" w:eastAsia="標楷體" w:hAnsi="標楷體" w:cs="標楷體"/>
                  <w:color w:val="000000"/>
                  <w:sz w:val="22"/>
                </w:rPr>
                <w:t>Campus intellectual property rights</w:t>
              </w:r>
            </w:hyperlink>
            <w:r>
              <w:rPr>
                <w:rFonts w:ascii="標楷體" w:eastAsia="標楷體" w:hAnsi="標楷體" w:cs="標楷體"/>
                <w:color w:val="000000"/>
                <w:sz w:val="22"/>
              </w:rPr>
              <w:t>"Relevant regulations, if legal liability is involved du</w:t>
            </w:r>
            <w:r>
              <w:rPr>
                <w:rFonts w:ascii="標楷體" w:eastAsia="標楷體" w:hAnsi="標楷體" w:cs="標楷體"/>
                <w:color w:val="000000"/>
                <w:sz w:val="22"/>
              </w:rPr>
              <w:t>e to violation of relevant regulations, the applicant shall be responsible.</w:t>
            </w:r>
          </w:p>
          <w:p w:rsidR="00575407" w:rsidRDefault="00FE1774">
            <w:pPr>
              <w:pStyle w:val="aa"/>
              <w:numPr>
                <w:ilvl w:val="0"/>
                <w:numId w:val="1"/>
              </w:numPr>
              <w:rPr>
                <w:rFonts w:ascii="標楷體" w:eastAsia="標楷體" w:hAnsi="標楷體" w:cs="標楷體"/>
                <w:color w:val="000000"/>
                <w:sz w:val="22"/>
              </w:rPr>
            </w:pPr>
            <w:r>
              <w:rPr>
                <w:rFonts w:ascii="標楷體" w:eastAsia="標楷體" w:hAnsi="標楷體" w:cs="標楷體"/>
                <w:color w:val="000000"/>
                <w:sz w:val="22"/>
              </w:rPr>
              <w:t xml:space="preserve">This system provides stable and multi-functional audio and video management services. However, the maintenance of uploaded file data is the responsibility of the unit manager. The </w:t>
            </w:r>
            <w:r>
              <w:rPr>
                <w:rFonts w:ascii="標楷體" w:eastAsia="標楷體" w:hAnsi="標楷體" w:cs="標楷體"/>
                <w:color w:val="000000"/>
                <w:sz w:val="22"/>
              </w:rPr>
              <w:t>audio and video network cannot guarantee that the uploaded data will not be lost or damaged. Users must back up the original multimedia audio and video files by themselves. To ensure the reduction of data damage and data security, the center will not pay a</w:t>
            </w:r>
            <w:r>
              <w:rPr>
                <w:rFonts w:ascii="標楷體" w:eastAsia="標楷體" w:hAnsi="標楷體" w:cs="標楷體"/>
                <w:color w:val="000000"/>
                <w:sz w:val="22"/>
              </w:rPr>
              <w:t>ny fees to users due to loss or damage on the video network.</w:t>
            </w:r>
          </w:p>
          <w:p w:rsidR="00575407" w:rsidRDefault="00FE1774">
            <w:pPr>
              <w:pStyle w:val="aa"/>
              <w:numPr>
                <w:ilvl w:val="0"/>
                <w:numId w:val="1"/>
              </w:numPr>
            </w:pPr>
            <w:r>
              <w:rPr>
                <w:rFonts w:ascii="標楷體" w:eastAsia="標楷體" w:hAnsi="標楷體" w:cs="標楷體"/>
                <w:color w:val="000000"/>
                <w:sz w:val="22"/>
              </w:rPr>
              <w:t>If the manager's contact information changes, the center should be notified of the change. If the notification is not made and the relevant information cannot be sent to the applicant, the applic</w:t>
            </w:r>
            <w:r>
              <w:rPr>
                <w:rFonts w:ascii="標楷體" w:eastAsia="標楷體" w:hAnsi="標楷體" w:cs="標楷體"/>
                <w:color w:val="000000"/>
                <w:sz w:val="22"/>
              </w:rPr>
              <w:t>ant will be responsible for the impact.</w:t>
            </w:r>
          </w:p>
          <w:p w:rsidR="00575407" w:rsidRDefault="00FE1774">
            <w:pPr>
              <w:pStyle w:val="aa"/>
              <w:numPr>
                <w:ilvl w:val="0"/>
                <w:numId w:val="1"/>
              </w:numPr>
            </w:pPr>
            <w:r>
              <w:rPr>
                <w:rFonts w:ascii="標楷體" w:eastAsia="標楷體" w:hAnsi="標楷體" w:cs="標楷體"/>
                <w:color w:val="000000"/>
                <w:sz w:val="22"/>
              </w:rPr>
              <w:t xml:space="preserve">The personal information collected by this form is limited to the application for </w:t>
            </w:r>
            <w:proofErr w:type="spellStart"/>
            <w:proofErr w:type="gramStart"/>
            <w:r>
              <w:rPr>
                <w:rFonts w:ascii="標楷體" w:eastAsia="標楷體" w:hAnsi="標楷體" w:cs="標楷體"/>
                <w:color w:val="000000"/>
                <w:sz w:val="22"/>
              </w:rPr>
              <w:t>photography.</w:t>
            </w:r>
            <w:r>
              <w:rPr>
                <w:rFonts w:ascii="標楷體" w:eastAsia="標楷體" w:hAnsi="標楷體" w:cs="標楷體"/>
                <w:sz w:val="22"/>
              </w:rPr>
              <w:t>The</w:t>
            </w:r>
            <w:proofErr w:type="spellEnd"/>
            <w:proofErr w:type="gramEnd"/>
            <w:r>
              <w:rPr>
                <w:rFonts w:ascii="標楷體" w:eastAsia="標楷體" w:hAnsi="標楷體" w:cs="標楷體"/>
                <w:sz w:val="22"/>
              </w:rPr>
              <w:t xml:space="preserve"> corporate account of the </w:t>
            </w:r>
            <w:proofErr w:type="spellStart"/>
            <w:r>
              <w:rPr>
                <w:rFonts w:ascii="標楷體" w:eastAsia="標楷體" w:hAnsi="標楷體" w:cs="標楷體"/>
                <w:sz w:val="22"/>
              </w:rPr>
              <w:t>Yinwang</w:t>
            </w:r>
            <w:proofErr w:type="spellEnd"/>
            <w:r>
              <w:rPr>
                <w:rFonts w:ascii="標楷體" w:eastAsia="標楷體" w:hAnsi="標楷體" w:cs="標楷體"/>
                <w:sz w:val="22"/>
              </w:rPr>
              <w:t xml:space="preserve"> branch will not be used for other purposes without the consent of the parties involve</w:t>
            </w:r>
            <w:r>
              <w:rPr>
                <w:rFonts w:ascii="標楷體" w:eastAsia="標楷體" w:hAnsi="標楷體" w:cs="標楷體"/>
                <w:sz w:val="22"/>
              </w:rPr>
              <w:t>d, nor will any information be published, and it will be handled in accordance with the Personal Data Protection Law.</w:t>
            </w:r>
          </w:p>
          <w:p w:rsidR="00575407" w:rsidRDefault="00FE1774">
            <w:pPr>
              <w:pStyle w:val="aa"/>
              <w:numPr>
                <w:ilvl w:val="0"/>
                <w:numId w:val="1"/>
              </w:numPr>
              <w:rPr>
                <w:rFonts w:ascii="標楷體" w:eastAsia="標楷體" w:hAnsi="標楷體" w:cs="標楷體"/>
                <w:sz w:val="20"/>
                <w:szCs w:val="20"/>
              </w:rPr>
            </w:pPr>
            <w:r>
              <w:rPr>
                <w:rFonts w:ascii="標楷體" w:eastAsia="標楷體" w:hAnsi="標楷體" w:cs="標楷體"/>
                <w:sz w:val="22"/>
              </w:rPr>
              <w:t>This form will be kept for 12 months and will be destroyed according to regulations after expiration.</w:t>
            </w:r>
          </w:p>
        </w:tc>
      </w:tr>
      <w:bookmarkEnd w:id="1"/>
    </w:tbl>
    <w:p w:rsidR="00575407" w:rsidRDefault="00575407" w:rsidP="00FE1774">
      <w:pPr>
        <w:pStyle w:val="aa"/>
        <w:snapToGrid w:val="0"/>
        <w:spacing w:before="180" w:line="240" w:lineRule="atLeast"/>
        <w:ind w:left="0"/>
        <w:jc w:val="center"/>
      </w:pPr>
    </w:p>
    <w:sectPr w:rsidR="00575407">
      <w:pgSz w:w="11906" w:h="16838"/>
      <w:pgMar w:top="1134" w:right="1134" w:bottom="1134" w:left="1134"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Liberation Serif">
    <w:altName w:val="Times New Roman"/>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PMingLiU">
    <w:altName w:val="新細明體"/>
    <w:panose1 w:val="00000000000000000000"/>
    <w:charset w:val="88"/>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32210"/>
    <w:multiLevelType w:val="multilevel"/>
    <w:tmpl w:val="D05CFD42"/>
    <w:lvl w:ilvl="0">
      <w:start w:val="1"/>
      <w:numFmt w:val="decimal"/>
      <w:lvlText w:val="%1."/>
      <w:lvlJc w:val="left"/>
      <w:pPr>
        <w:tabs>
          <w:tab w:val="num" w:pos="0"/>
        </w:tabs>
        <w:ind w:left="360" w:hanging="360"/>
      </w:pPr>
      <w:rPr>
        <w:rFonts w:ascii="標楷體" w:eastAsia="標楷體" w:hAnsi="標楷體" w:cs="標楷體"/>
        <w:color w:val="000000"/>
        <w:w w:val="95"/>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8C5E0C"/>
    <w:multiLevelType w:val="multilevel"/>
    <w:tmpl w:val="8626DD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compat>
    <w:noLeading/>
    <w:doNotExpandShiftReturn/>
    <w:useFELayout/>
    <w:compatSetting w:name="compatibilityMode" w:uri="http://schemas.microsoft.com/office/word" w:val="14"/>
    <w:compatSetting w:name="useWord2013TrackBottomHyphenation" w:uri="http://schemas.microsoft.com/office/word" w:val="1"/>
  </w:compat>
  <w:rsids>
    <w:rsidRoot w:val="00575407"/>
    <w:rsid w:val="00575407"/>
    <w:rsid w:val="00FE17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0E9B"/>
  <w15:docId w15:val="{9CA40804-AFDA-46D2-99AC-5A541A85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Calibri" w:eastAsia="新細明體;PMingLiU" w:hAnsi="Calibri" w:cs="Times New Roman"/>
      <w:kern w:val="2"/>
      <w:szCs w:val="22"/>
      <w:lang w:eastAsia="zh-TW"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標楷體" w:eastAsia="標楷體" w:hAnsi="標楷體" w:cs="標楷體"/>
      <w:color w:val="000000"/>
      <w:w w:val="95"/>
      <w:sz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hAnsi="Wingdings" w:cs="Wingding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styleId="a3">
    <w:name w:val="Hyperlink"/>
    <w:rPr>
      <w:color w:val="0000FF"/>
      <w:u w:val="single"/>
    </w:rPr>
  </w:style>
  <w:style w:type="character" w:customStyle="1" w:styleId="a4">
    <w:name w:val="本文 字元"/>
    <w:qFormat/>
    <w:rPr>
      <w:rFonts w:ascii="標楷體" w:eastAsia="標楷體" w:hAnsi="標楷體" w:cs="Times New Roman"/>
      <w:szCs w:val="24"/>
      <w:lang w:val="en-US"/>
    </w:rPr>
  </w:style>
  <w:style w:type="character" w:customStyle="1" w:styleId="a5">
    <w:name w:val="頁首 字元"/>
    <w:qFormat/>
    <w:rPr>
      <w:kern w:val="2"/>
    </w:rPr>
  </w:style>
  <w:style w:type="character" w:customStyle="1" w:styleId="a6">
    <w:name w:val="頁尾 字元"/>
    <w:qFormat/>
    <w:rPr>
      <w:kern w:val="2"/>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20"/>
    </w:pPr>
    <w:rPr>
      <w:rFonts w:ascii="標楷體" w:eastAsia="標楷體" w:hAnsi="標楷體" w:cs="標楷體"/>
      <w:szCs w:val="24"/>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Cs w:val="24"/>
    </w:rPr>
  </w:style>
  <w:style w:type="paragraph" w:customStyle="1" w:styleId="Index">
    <w:name w:val="Index"/>
    <w:basedOn w:val="a"/>
    <w:qFormat/>
    <w:pPr>
      <w:suppressLineNumbers/>
    </w:pPr>
    <w:rPr>
      <w:rFonts w:cs="Lohit Devanagari"/>
    </w:rPr>
  </w:style>
  <w:style w:type="paragraph" w:styleId="aa">
    <w:name w:val="List Paragraph"/>
    <w:basedOn w:val="a"/>
    <w:qFormat/>
    <w:pPr>
      <w:ind w:left="720"/>
      <w:contextualSpacing/>
    </w:pPr>
  </w:style>
  <w:style w:type="paragraph" w:customStyle="1" w:styleId="HeaderandFooter">
    <w:name w:val="Header and Footer"/>
    <w:basedOn w:val="a"/>
    <w:qFormat/>
    <w:pPr>
      <w:suppressLineNumbers/>
      <w:tabs>
        <w:tab w:val="center" w:pos="4986"/>
        <w:tab w:val="right" w:pos="9972"/>
      </w:tabs>
    </w:pPr>
  </w:style>
  <w:style w:type="paragraph" w:styleId="ab">
    <w:name w:val="header"/>
    <w:basedOn w:val="a"/>
    <w:pPr>
      <w:tabs>
        <w:tab w:val="center" w:pos="4153"/>
        <w:tab w:val="right" w:pos="8306"/>
      </w:tabs>
      <w:snapToGrid w:val="0"/>
    </w:pPr>
    <w:rPr>
      <w:sz w:val="20"/>
      <w:szCs w:val="20"/>
    </w:rPr>
  </w:style>
  <w:style w:type="paragraph" w:styleId="ac">
    <w:name w:val="footer"/>
    <w:basedOn w:val="a"/>
    <w:pPr>
      <w:tabs>
        <w:tab w:val="center" w:pos="4153"/>
        <w:tab w:val="right" w:pos="8306"/>
      </w:tabs>
      <w:snapToGrid w:val="0"/>
    </w:pPr>
    <w:rPr>
      <w:sz w:val="20"/>
      <w:szCs w:val="20"/>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deo.nchu.edu.tw/cpage/decl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c.nchu.edu.tw/nchucc/rule/rule.htm" TargetMode="External"/><Relationship Id="rId5" Type="http://schemas.openxmlformats.org/officeDocument/2006/relationships/hyperlink" Target="http://www.edu.tw/pages/detail.aspx?Node=3118&amp;Page=9929&amp;Index=6&amp;WID=3ee9c9ee-f44e-44f0-A431-c300341d9f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yue</cp:lastModifiedBy>
  <cp:revision>2</cp:revision>
  <dcterms:created xsi:type="dcterms:W3CDTF">2024-05-31T02:52:00Z</dcterms:created>
  <dcterms:modified xsi:type="dcterms:W3CDTF">2024-05-31T02:54:00Z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2014-09-17T09:08:00Z</dcterms:created>
  <dc:creator>alice</dc:creator>
  <dc:description/>
  <cp:keywords> </cp:keywords>
  <dc:language>en-US</dc:language>
  <cp:lastModifiedBy>Amon I'm</cp:lastModifiedBy>
  <dcterms:modified xsi:type="dcterms:W3CDTF">2014-09-17T09:08:00Z</dcterms:modified>
  <cp:revision>2</cp:revision>
  <dc:subject/>
  <dc:title/>
</cp:coreProperties>
</file>